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F" w:rsidRDefault="00DC430F" w:rsidP="00E93446">
      <w:pPr>
        <w:pStyle w:val="a5"/>
        <w:numPr>
          <w:ilvl w:val="0"/>
          <w:numId w:val="1"/>
        </w:numPr>
        <w:spacing w:after="0" w:line="380" w:lineRule="exac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B77618">
        <w:rPr>
          <w:rFonts w:asciiTheme="minorEastAsia" w:eastAsiaTheme="minorEastAsia" w:hAnsiTheme="minorEastAsia" w:hint="eastAsia"/>
          <w:b/>
          <w:sz w:val="28"/>
          <w:szCs w:val="28"/>
        </w:rPr>
        <w:t>工伤认定</w:t>
      </w:r>
    </w:p>
    <w:p w:rsidR="00D47B06" w:rsidRPr="00D47B06" w:rsidRDefault="00D47B06" w:rsidP="00D47B06">
      <w:pPr>
        <w:spacing w:after="0" w:line="380" w:lineRule="exact"/>
        <w:ind w:firstLineChars="200" w:firstLine="480"/>
        <w:rPr>
          <w:rFonts w:asciiTheme="minorEastAsia" w:eastAsiaTheme="minorEastAsia" w:hAnsiTheme="minorEastAsia"/>
          <w:b/>
          <w:sz w:val="28"/>
          <w:szCs w:val="28"/>
        </w:rPr>
      </w:pPr>
      <w:r w:rsidRPr="00D47B06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发生工伤后，</w:t>
      </w: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需</w:t>
      </w:r>
      <w:r w:rsidRPr="00D47B06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在30天之内向劳动局申报材料，建议在3个工作日内与医保办联系，并尽快准备和</w:t>
      </w: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递交申报材料；</w:t>
      </w:r>
      <w:r w:rsidRPr="00D47B06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超过30天需要个人申请（个人申请只能报销工伤认定完成以后的医药费）</w:t>
      </w: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。</w:t>
      </w:r>
    </w:p>
    <w:p w:rsidR="00DC430F" w:rsidRPr="00E93446" w:rsidRDefault="007B364C" w:rsidP="00E93446">
      <w:pPr>
        <w:shd w:val="clear" w:color="auto" w:fill="FFFFFF"/>
        <w:spacing w:after="0" w:line="380" w:lineRule="exact"/>
        <w:ind w:firstLineChars="200" w:firstLine="482"/>
        <w:rPr>
          <w:rFonts w:ascii="楷体" w:eastAsia="楷体" w:hAnsi="楷体" w:cs="Arial"/>
          <w:b/>
          <w:color w:val="333333"/>
          <w:sz w:val="24"/>
          <w:szCs w:val="24"/>
        </w:rPr>
      </w:pPr>
      <w:r w:rsidRPr="00E93446">
        <w:rPr>
          <w:rFonts w:ascii="楷体" w:eastAsia="楷体" w:hAnsi="楷体" w:hint="eastAsia"/>
          <w:b/>
          <w:sz w:val="24"/>
          <w:szCs w:val="24"/>
        </w:rPr>
        <w:t>（一）</w:t>
      </w:r>
      <w:r w:rsidR="00DC430F" w:rsidRPr="00E93446">
        <w:rPr>
          <w:rFonts w:ascii="楷体" w:eastAsia="楷体" w:hAnsi="楷体" w:hint="eastAsia"/>
          <w:b/>
          <w:sz w:val="24"/>
          <w:szCs w:val="24"/>
        </w:rPr>
        <w:t>根据《工伤保险条例》</w:t>
      </w:r>
      <w:r w:rsidR="00041FFD" w:rsidRPr="00E93446">
        <w:rPr>
          <w:rFonts w:ascii="楷体" w:eastAsia="楷体" w:hAnsi="楷体" w:hint="eastAsia"/>
          <w:b/>
          <w:sz w:val="24"/>
          <w:szCs w:val="24"/>
        </w:rPr>
        <w:t>，</w:t>
      </w:r>
      <w:r w:rsidR="00DC430F" w:rsidRPr="00E93446">
        <w:rPr>
          <w:rFonts w:ascii="楷体" w:eastAsia="楷体" w:hAnsi="楷体" w:cs="Arial"/>
          <w:b/>
          <w:color w:val="333333"/>
          <w:sz w:val="24"/>
          <w:szCs w:val="24"/>
        </w:rPr>
        <w:t>职工有下列情形之一的，应当认定为工伤：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1.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在工作时间和工作场所内，因工作原因受到事故伤害的；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2.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工作时间前后在工作场所内，从事与工作有关的预备性或者收尾性工作受到事故伤害的；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3.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在工作时间和工作场所内，因履行工作职责受到暴力等意外伤害的；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4.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患职业病的；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5.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因工外出期间，由于工作原因受到伤害或者发生事故下落不明的；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6.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在上下班途中，受到非本人主要责任的交通事故或者城市轨道交通、客运轮渡、火车事故伤害的；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7.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法律、行政法规规定应当认定为工伤的其他情形。</w:t>
      </w:r>
    </w:p>
    <w:p w:rsidR="00DC430F" w:rsidRPr="00637B5E" w:rsidRDefault="00DC430F" w:rsidP="00E93446">
      <w:pPr>
        <w:shd w:val="clear" w:color="auto" w:fill="FFFFFF"/>
        <w:spacing w:after="0" w:line="380" w:lineRule="exact"/>
        <w:ind w:firstLineChars="200"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 xml:space="preserve">　</w:t>
      </w:r>
      <w:r w:rsidRPr="00E93446">
        <w:rPr>
          <w:rFonts w:ascii="楷体" w:eastAsia="楷体" w:hAnsi="楷体"/>
          <w:b/>
          <w:sz w:val="24"/>
          <w:szCs w:val="24"/>
        </w:rPr>
        <w:t>职工有下列情形之一的，视同工伤：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1.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在工作时间和工作岗位，突发疾病死亡或者在48小时之内经抢救无效死亡的；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2.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在抢险救灾等维护国家利益、公共利益活动中受到伤害的；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3.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职工原在军队服役，因战、因公负伤致残，已取得革命伤残军人证，到用人单位后旧伤复发的。</w:t>
      </w:r>
    </w:p>
    <w:p w:rsidR="00DC430F" w:rsidRPr="00E93446" w:rsidRDefault="00DC430F" w:rsidP="00E93446">
      <w:pPr>
        <w:shd w:val="clear" w:color="auto" w:fill="FFFFFF"/>
        <w:spacing w:after="0" w:line="380" w:lineRule="exact"/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E93446">
        <w:rPr>
          <w:rFonts w:ascii="楷体" w:eastAsia="楷体" w:hAnsi="楷体"/>
          <w:b/>
          <w:sz w:val="24"/>
          <w:szCs w:val="24"/>
        </w:rPr>
        <w:t>有下列情形之一的，不得认定为工伤或者视同工伤：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1.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故意犯罪的；</w:t>
      </w:r>
    </w:p>
    <w:p w:rsidR="00DC430F" w:rsidRPr="00637B5E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2.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醉酒或者吸毒的；</w:t>
      </w:r>
    </w:p>
    <w:p w:rsidR="00DC430F" w:rsidRDefault="007B364C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3.</w:t>
      </w:r>
      <w:r w:rsidR="00DC430F" w:rsidRPr="00637B5E">
        <w:rPr>
          <w:rFonts w:asciiTheme="minorEastAsia" w:eastAsiaTheme="minorEastAsia" w:hAnsiTheme="minorEastAsia" w:cs="Arial"/>
          <w:color w:val="333333"/>
          <w:sz w:val="24"/>
          <w:szCs w:val="24"/>
        </w:rPr>
        <w:t>自残或者自杀的。</w:t>
      </w:r>
    </w:p>
    <w:p w:rsidR="00D47B06" w:rsidRDefault="00D47B06" w:rsidP="00E93446">
      <w:pPr>
        <w:shd w:val="clear" w:color="auto" w:fill="FFFFFF"/>
        <w:adjustRightInd/>
        <w:snapToGrid/>
        <w:spacing w:after="0" w:line="380" w:lineRule="exact"/>
        <w:ind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</w:p>
    <w:p w:rsidR="00D47B06" w:rsidRPr="00726372" w:rsidRDefault="00726372" w:rsidP="00D47B06">
      <w:pPr>
        <w:shd w:val="clear" w:color="auto" w:fill="FFFFFF"/>
        <w:adjustRightInd/>
        <w:snapToGrid/>
        <w:spacing w:line="36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726372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D47B06" w:rsidRPr="002D057E">
        <w:rPr>
          <w:rFonts w:asciiTheme="minorEastAsia" w:eastAsiaTheme="minorEastAsia" w:hAnsiTheme="minorEastAsia" w:hint="eastAsia"/>
          <w:b/>
          <w:sz w:val="28"/>
          <w:szCs w:val="28"/>
        </w:rPr>
        <w:t>工伤职工停工留薪期</w:t>
      </w:r>
      <w:r w:rsidR="00D47B06">
        <w:rPr>
          <w:rFonts w:asciiTheme="minorEastAsia" w:eastAsiaTheme="minorEastAsia" w:hAnsiTheme="minorEastAsia" w:hint="eastAsia"/>
          <w:b/>
          <w:sz w:val="28"/>
          <w:szCs w:val="28"/>
        </w:rPr>
        <w:t>确定</w:t>
      </w:r>
    </w:p>
    <w:p w:rsidR="00D47B06" w:rsidRDefault="00D47B06" w:rsidP="00D47B06">
      <w:pPr>
        <w:shd w:val="clear" w:color="auto" w:fill="FFFFFF"/>
        <w:adjustRightInd/>
        <w:snapToGrid/>
        <w:spacing w:line="360" w:lineRule="atLeast"/>
        <w:ind w:firstLine="465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自2019年11月份，工伤职工停工留薪期的认定由劳动局改为本单位，认定依据为《天津市工伤职工停工留薪期实施管理办法》，工伤停工留薪期满前10天需向医保办告知是否治愈，如受伤严重，</w:t>
      </w:r>
      <w:r>
        <w:rPr>
          <w:rFonts w:asciiTheme="minorEastAsia" w:eastAsiaTheme="minorEastAsia" w:hAnsiTheme="minorEastAsia"/>
          <w:sz w:val="24"/>
          <w:szCs w:val="24"/>
        </w:rPr>
        <w:t>存在残疾、影响劳动能力的，用人单位、</w:t>
      </w:r>
      <w:r>
        <w:rPr>
          <w:rFonts w:asciiTheme="minorEastAsia" w:eastAsiaTheme="minorEastAsia" w:hAnsiTheme="minorEastAsia" w:hint="eastAsia"/>
          <w:sz w:val="24"/>
          <w:szCs w:val="24"/>
        </w:rPr>
        <w:t>职</w:t>
      </w:r>
      <w:r w:rsidRPr="00D44804">
        <w:rPr>
          <w:rFonts w:asciiTheme="minorEastAsia" w:eastAsiaTheme="minorEastAsia" w:hAnsiTheme="minorEastAsia" w:hint="eastAsia"/>
          <w:sz w:val="24"/>
          <w:szCs w:val="24"/>
        </w:rPr>
        <w:t>工</w:t>
      </w:r>
      <w:r w:rsidRPr="00D44804">
        <w:rPr>
          <w:rFonts w:asciiTheme="minorEastAsia" w:eastAsiaTheme="minorEastAsia" w:hAnsiTheme="minorEastAsia"/>
          <w:sz w:val="24"/>
          <w:szCs w:val="24"/>
        </w:rPr>
        <w:t>或者其近亲属应当在停工留薪期满后60日内</w:t>
      </w: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申请工伤职工劳动能力鉴定，如未治愈可申请继续延长停工留薪期；若停工留薪期满12个月后仍需延长的，需向区劳动局申请。</w:t>
      </w:r>
    </w:p>
    <w:p w:rsidR="00DC430F" w:rsidRPr="00726372" w:rsidRDefault="00726372" w:rsidP="00726372">
      <w:pPr>
        <w:shd w:val="clear" w:color="auto" w:fill="FFFFFF"/>
        <w:adjustRightInd/>
        <w:snapToGrid/>
        <w:spacing w:after="0" w:line="3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C35D6E" w:rsidRPr="00726372">
        <w:rPr>
          <w:rFonts w:asciiTheme="minorEastAsia" w:eastAsiaTheme="minorEastAsia" w:hAnsiTheme="minorEastAsia" w:hint="eastAsia"/>
          <w:b/>
          <w:sz w:val="28"/>
          <w:szCs w:val="28"/>
        </w:rPr>
        <w:t>工伤社保</w:t>
      </w:r>
      <w:r w:rsidR="00DC430F" w:rsidRPr="00726372">
        <w:rPr>
          <w:rFonts w:asciiTheme="minorEastAsia" w:eastAsiaTheme="minorEastAsia" w:hAnsiTheme="minorEastAsia" w:hint="eastAsia"/>
          <w:b/>
          <w:sz w:val="28"/>
          <w:szCs w:val="28"/>
        </w:rPr>
        <w:t>登记</w:t>
      </w:r>
      <w:r w:rsidR="00C35D6E" w:rsidRPr="00726372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DC430F" w:rsidRPr="00726372">
        <w:rPr>
          <w:rFonts w:asciiTheme="minorEastAsia" w:eastAsiaTheme="minorEastAsia" w:hAnsiTheme="minorEastAsia" w:hint="eastAsia"/>
          <w:b/>
          <w:sz w:val="28"/>
          <w:szCs w:val="28"/>
        </w:rPr>
        <w:t>门诊联网结算</w:t>
      </w:r>
      <w:r w:rsidR="00C35D6E" w:rsidRPr="00726372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DC430F" w:rsidRPr="00726372">
        <w:rPr>
          <w:rFonts w:asciiTheme="minorEastAsia" w:eastAsiaTheme="minorEastAsia" w:hAnsiTheme="minorEastAsia" w:hint="eastAsia"/>
          <w:b/>
          <w:sz w:val="28"/>
          <w:szCs w:val="28"/>
        </w:rPr>
        <w:t>康复申请</w:t>
      </w:r>
    </w:p>
    <w:p w:rsidR="00DC430F" w:rsidRPr="00E93446" w:rsidRDefault="00C35D6E" w:rsidP="00E93446">
      <w:pPr>
        <w:pStyle w:val="a5"/>
        <w:shd w:val="clear" w:color="auto" w:fill="FFFFFF"/>
        <w:adjustRightInd/>
        <w:snapToGrid/>
        <w:spacing w:after="0" w:line="380" w:lineRule="exact"/>
        <w:ind w:left="240" w:firstLineChars="0" w:firstLine="0"/>
        <w:rPr>
          <w:rFonts w:ascii="楷体" w:eastAsia="楷体" w:hAnsi="楷体"/>
          <w:b/>
          <w:sz w:val="24"/>
          <w:szCs w:val="24"/>
        </w:rPr>
      </w:pPr>
      <w:r w:rsidRPr="00E93446">
        <w:rPr>
          <w:rFonts w:ascii="楷体" w:eastAsia="楷体" w:hAnsi="楷体" w:hint="eastAsia"/>
          <w:b/>
          <w:sz w:val="24"/>
          <w:szCs w:val="24"/>
        </w:rPr>
        <w:t>（一）</w:t>
      </w:r>
      <w:r w:rsidR="00DC430F" w:rsidRPr="00E93446">
        <w:rPr>
          <w:rFonts w:ascii="楷体" w:eastAsia="楷体" w:hAnsi="楷体" w:hint="eastAsia"/>
          <w:b/>
          <w:sz w:val="24"/>
          <w:szCs w:val="24"/>
        </w:rPr>
        <w:t>社保登记所需材料</w:t>
      </w:r>
    </w:p>
    <w:p w:rsidR="00DC430F" w:rsidRPr="00E477A5" w:rsidRDefault="00C35D6E" w:rsidP="00E93446">
      <w:pPr>
        <w:widowControl w:val="0"/>
        <w:adjustRightInd/>
        <w:snapToGrid/>
        <w:spacing w:after="0" w:line="380" w:lineRule="exact"/>
        <w:ind w:firstLineChars="250" w:firstLine="600"/>
        <w:jc w:val="both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DC430F" w:rsidRPr="00E477A5">
        <w:rPr>
          <w:rFonts w:ascii="宋体" w:eastAsia="宋体" w:hAnsi="宋体" w:cs="Times New Roman" w:hint="eastAsia"/>
          <w:sz w:val="24"/>
          <w:szCs w:val="24"/>
        </w:rPr>
        <w:t>天津市享受工伤待遇人员综合信息采集（变更）表；</w:t>
      </w:r>
    </w:p>
    <w:p w:rsidR="00DC430F" w:rsidRPr="00C35D6E" w:rsidRDefault="00C35D6E" w:rsidP="00E93446">
      <w:pPr>
        <w:widowControl w:val="0"/>
        <w:adjustRightInd/>
        <w:snapToGrid/>
        <w:spacing w:after="0" w:line="380" w:lineRule="exact"/>
        <w:ind w:firstLineChars="200" w:firstLine="480"/>
        <w:jc w:val="both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</w:t>
      </w:r>
      <w:r w:rsidR="00DC430F" w:rsidRPr="00C35D6E">
        <w:rPr>
          <w:rFonts w:ascii="宋体" w:eastAsia="宋体" w:hAnsi="宋体" w:cs="Times New Roman" w:hint="eastAsia"/>
          <w:sz w:val="24"/>
          <w:szCs w:val="24"/>
        </w:rPr>
        <w:t>认定工伤决定书；</w:t>
      </w:r>
    </w:p>
    <w:p w:rsidR="00D47B06" w:rsidRDefault="00C35D6E" w:rsidP="00D47B06">
      <w:pPr>
        <w:widowControl w:val="0"/>
        <w:adjustRightInd/>
        <w:snapToGrid/>
        <w:spacing w:after="0" w:line="38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C35D6E">
        <w:rPr>
          <w:rFonts w:ascii="宋体" w:eastAsia="宋体" w:hAnsi="宋体" w:cs="Times New Roman" w:hint="eastAsia"/>
          <w:sz w:val="24"/>
          <w:szCs w:val="24"/>
        </w:rPr>
        <w:lastRenderedPageBreak/>
        <w:t>3.</w:t>
      </w:r>
      <w:r w:rsidR="00DC430F" w:rsidRPr="00C35D6E">
        <w:rPr>
          <w:rFonts w:ascii="宋体" w:eastAsia="宋体" w:hAnsi="宋体" w:cs="Times New Roman" w:hint="eastAsia"/>
          <w:sz w:val="24"/>
          <w:szCs w:val="24"/>
        </w:rPr>
        <w:t>工伤职工停工留薪期确认通知。</w:t>
      </w:r>
    </w:p>
    <w:p w:rsidR="00DC430F" w:rsidRPr="00D47B06" w:rsidRDefault="00A53204" w:rsidP="00D47B06">
      <w:pPr>
        <w:widowControl w:val="0"/>
        <w:adjustRightInd/>
        <w:snapToGrid/>
        <w:spacing w:after="0" w:line="380" w:lineRule="exact"/>
        <w:ind w:firstLineChars="200" w:firstLine="482"/>
        <w:jc w:val="both"/>
        <w:rPr>
          <w:rFonts w:asciiTheme="minorEastAsia" w:eastAsiaTheme="minorEastAsia" w:hAnsiTheme="minorEastAsia"/>
          <w:sz w:val="24"/>
          <w:szCs w:val="24"/>
        </w:rPr>
      </w:pPr>
      <w:r w:rsidRPr="00D47B06">
        <w:rPr>
          <w:rFonts w:ascii="楷体" w:eastAsia="楷体" w:hAnsi="楷体" w:hint="eastAsia"/>
          <w:b/>
          <w:sz w:val="24"/>
          <w:szCs w:val="24"/>
        </w:rPr>
        <w:t>（二）</w:t>
      </w:r>
      <w:r w:rsidR="00DC430F" w:rsidRPr="00D47B06">
        <w:rPr>
          <w:rFonts w:ascii="楷体" w:eastAsia="楷体" w:hAnsi="楷体" w:hint="eastAsia"/>
          <w:b/>
          <w:sz w:val="24"/>
          <w:szCs w:val="24"/>
        </w:rPr>
        <w:t>门诊联网结算</w:t>
      </w:r>
    </w:p>
    <w:p w:rsidR="00DC430F" w:rsidRDefault="00DC430F" w:rsidP="00D47B06">
      <w:pPr>
        <w:widowControl w:val="0"/>
        <w:adjustRightInd/>
        <w:snapToGrid/>
        <w:spacing w:after="0" w:line="38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工伤登记后可办理门诊联网结算</w:t>
      </w:r>
      <w:r w:rsidR="00A53204"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需填《天津市工伤职工就医登记名册》</w:t>
      </w:r>
      <w:r w:rsidR="00A53204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一式两份</w:t>
      </w:r>
      <w:r w:rsidR="00A53204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，选择两家医院，必须是工伤定点医院</w:t>
      </w:r>
      <w:r w:rsidR="00BA011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A0117" w:rsidRPr="00BA0117">
        <w:rPr>
          <w:rFonts w:asciiTheme="minorEastAsia" w:eastAsiaTheme="minorEastAsia" w:hAnsiTheme="minorEastAsia" w:hint="eastAsia"/>
          <w:sz w:val="24"/>
          <w:szCs w:val="24"/>
        </w:rPr>
        <w:t>否则工伤不予报销，工伤发生之日除外。工伤门诊联网结算前，费用需全额垫付</w:t>
      </w:r>
      <w:r w:rsidR="00041FF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C430F" w:rsidRPr="00D47B06" w:rsidRDefault="00A53204" w:rsidP="00D47B06">
      <w:pPr>
        <w:widowControl w:val="0"/>
        <w:adjustRightInd/>
        <w:snapToGrid/>
        <w:spacing w:after="0" w:line="380" w:lineRule="exact"/>
        <w:ind w:firstLineChars="200" w:firstLine="482"/>
        <w:jc w:val="both"/>
        <w:rPr>
          <w:rFonts w:ascii="楷体" w:eastAsia="楷体" w:hAnsi="楷体"/>
          <w:b/>
          <w:sz w:val="24"/>
          <w:szCs w:val="24"/>
        </w:rPr>
      </w:pPr>
      <w:r w:rsidRPr="00D47B06">
        <w:rPr>
          <w:rFonts w:ascii="楷体" w:eastAsia="楷体" w:hAnsi="楷体" w:hint="eastAsia"/>
          <w:b/>
          <w:sz w:val="24"/>
          <w:szCs w:val="24"/>
        </w:rPr>
        <w:t>（三）</w:t>
      </w:r>
      <w:r w:rsidR="00DC430F" w:rsidRPr="00D47B06">
        <w:rPr>
          <w:rFonts w:ascii="楷体" w:eastAsia="楷体" w:hAnsi="楷体" w:hint="eastAsia"/>
          <w:b/>
          <w:sz w:val="24"/>
          <w:szCs w:val="24"/>
        </w:rPr>
        <w:t>工伤康复申请</w:t>
      </w:r>
    </w:p>
    <w:p w:rsidR="00DC430F" w:rsidRPr="00BA088C" w:rsidRDefault="00A53204" w:rsidP="00E93446">
      <w:pPr>
        <w:widowControl w:val="0"/>
        <w:adjustRightInd/>
        <w:snapToGrid/>
        <w:spacing w:after="0" w:line="380" w:lineRule="exact"/>
        <w:ind w:firstLineChars="150" w:firstLine="36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DC430F" w:rsidRPr="00BA088C">
        <w:rPr>
          <w:rFonts w:asciiTheme="minorEastAsia" w:eastAsiaTheme="minorEastAsia" w:hAnsiTheme="minorEastAsia" w:hint="eastAsia"/>
          <w:sz w:val="24"/>
          <w:szCs w:val="24"/>
        </w:rPr>
        <w:t>工伤职工停工留薪期内</w:t>
      </w:r>
      <w:r>
        <w:rPr>
          <w:rFonts w:asciiTheme="minorEastAsia" w:eastAsiaTheme="minorEastAsia" w:hAnsiTheme="minorEastAsia" w:hint="eastAsia"/>
          <w:sz w:val="24"/>
          <w:szCs w:val="24"/>
        </w:rPr>
        <w:t>，需</w:t>
      </w:r>
      <w:r w:rsidR="00DC430F" w:rsidRPr="00BA088C">
        <w:rPr>
          <w:rFonts w:asciiTheme="minorEastAsia" w:eastAsiaTheme="minorEastAsia" w:hAnsiTheme="minorEastAsia" w:hint="eastAsia"/>
          <w:sz w:val="24"/>
          <w:szCs w:val="24"/>
        </w:rPr>
        <w:t>进行门诊或住院康复治疗</w:t>
      </w:r>
      <w:r>
        <w:rPr>
          <w:rFonts w:asciiTheme="minorEastAsia" w:eastAsiaTheme="minorEastAsia" w:hAnsiTheme="minorEastAsia" w:hint="eastAsia"/>
          <w:sz w:val="24"/>
          <w:szCs w:val="24"/>
        </w:rPr>
        <w:t>，应</w:t>
      </w:r>
      <w:r w:rsidR="00DC430F" w:rsidRPr="00BA088C">
        <w:rPr>
          <w:rFonts w:asciiTheme="minorEastAsia" w:eastAsiaTheme="minorEastAsia" w:hAnsiTheme="minorEastAsia" w:hint="eastAsia"/>
          <w:sz w:val="24"/>
          <w:szCs w:val="24"/>
        </w:rPr>
        <w:t>提前到</w:t>
      </w:r>
      <w:r w:rsidR="00DC430F">
        <w:rPr>
          <w:rFonts w:asciiTheme="minorEastAsia" w:eastAsiaTheme="minorEastAsia" w:hAnsiTheme="minorEastAsia" w:hint="eastAsia"/>
          <w:sz w:val="24"/>
          <w:szCs w:val="24"/>
        </w:rPr>
        <w:t>社保</w:t>
      </w:r>
      <w:r w:rsidR="00DC430F" w:rsidRPr="00BA088C">
        <w:rPr>
          <w:rFonts w:asciiTheme="minorEastAsia" w:eastAsiaTheme="minorEastAsia" w:hAnsiTheme="minorEastAsia" w:hint="eastAsia"/>
          <w:sz w:val="24"/>
          <w:szCs w:val="24"/>
        </w:rPr>
        <w:t>工伤科备</w:t>
      </w:r>
      <w:r w:rsidR="00DC430F">
        <w:rPr>
          <w:rFonts w:asciiTheme="minorEastAsia" w:eastAsiaTheme="minorEastAsia" w:hAnsiTheme="minorEastAsia" w:hint="eastAsia"/>
          <w:sz w:val="24"/>
          <w:szCs w:val="24"/>
        </w:rPr>
        <w:t>案，</w:t>
      </w:r>
      <w:r w:rsidR="00DC430F" w:rsidRPr="00BA088C">
        <w:rPr>
          <w:rFonts w:asciiTheme="minorEastAsia" w:eastAsiaTheme="minorEastAsia" w:hAnsiTheme="minorEastAsia" w:hint="eastAsia"/>
          <w:sz w:val="24"/>
          <w:szCs w:val="24"/>
        </w:rPr>
        <w:t>需携带</w:t>
      </w:r>
      <w:r w:rsidR="00DC430F">
        <w:rPr>
          <w:rFonts w:asciiTheme="minorEastAsia" w:eastAsiaTheme="minorEastAsia" w:hAnsiTheme="minorEastAsia" w:hint="eastAsia"/>
          <w:sz w:val="24"/>
          <w:szCs w:val="24"/>
        </w:rPr>
        <w:t>康复医院出具的《天津市工伤保险康复计划书》和《天津市康复价值评估表》，单位和工伤职工本人均可去社保办理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C430F" w:rsidRDefault="00A53204" w:rsidP="00E93446">
      <w:pPr>
        <w:widowControl w:val="0"/>
        <w:adjustRightInd/>
        <w:snapToGrid/>
        <w:spacing w:after="0" w:line="380" w:lineRule="exact"/>
        <w:ind w:firstLineChars="150" w:firstLine="36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DC430F">
        <w:rPr>
          <w:rFonts w:asciiTheme="minorEastAsia" w:eastAsiaTheme="minorEastAsia" w:hAnsiTheme="minorEastAsia" w:hint="eastAsia"/>
          <w:sz w:val="24"/>
          <w:szCs w:val="24"/>
        </w:rPr>
        <w:t>如果是住院康复同时出具住院证。</w:t>
      </w:r>
    </w:p>
    <w:p w:rsidR="00DC430F" w:rsidRDefault="00A53204" w:rsidP="00E93446">
      <w:pPr>
        <w:widowControl w:val="0"/>
        <w:adjustRightInd/>
        <w:snapToGrid/>
        <w:spacing w:after="0" w:line="380" w:lineRule="exact"/>
        <w:ind w:firstLineChars="150" w:firstLine="36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DC430F">
        <w:rPr>
          <w:rFonts w:asciiTheme="minorEastAsia" w:eastAsiaTheme="minorEastAsia" w:hAnsiTheme="minorEastAsia" w:hint="eastAsia"/>
          <w:sz w:val="24"/>
          <w:szCs w:val="24"/>
        </w:rPr>
        <w:t>康复医院须是签订过工伤协议的医疗机构。</w:t>
      </w:r>
    </w:p>
    <w:p w:rsidR="00E93446" w:rsidRPr="008923E9" w:rsidRDefault="00E93446" w:rsidP="00E93446">
      <w:pPr>
        <w:widowControl w:val="0"/>
        <w:adjustRightInd/>
        <w:snapToGrid/>
        <w:spacing w:after="0" w:line="380" w:lineRule="exact"/>
        <w:ind w:firstLineChars="150" w:firstLine="36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DC430F" w:rsidRPr="002D057E" w:rsidRDefault="00726372" w:rsidP="00E93446">
      <w:pPr>
        <w:shd w:val="clear" w:color="auto" w:fill="FFFFFF"/>
        <w:adjustRightInd/>
        <w:snapToGrid/>
        <w:spacing w:after="0" w:line="3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DC430F" w:rsidRPr="002923F5">
        <w:rPr>
          <w:rFonts w:asciiTheme="minorEastAsia" w:eastAsiaTheme="minorEastAsia" w:hAnsiTheme="minorEastAsia" w:hint="eastAsia"/>
          <w:b/>
          <w:sz w:val="28"/>
          <w:szCs w:val="28"/>
        </w:rPr>
        <w:t>伤残等级登记</w:t>
      </w:r>
    </w:p>
    <w:p w:rsidR="00DC430F" w:rsidRDefault="00DC430F" w:rsidP="00E93446">
      <w:pPr>
        <w:pStyle w:val="a5"/>
        <w:widowControl w:val="0"/>
        <w:tabs>
          <w:tab w:val="center" w:pos="4393"/>
        </w:tabs>
        <w:adjustRightInd/>
        <w:snapToGrid/>
        <w:spacing w:after="0" w:line="380" w:lineRule="exact"/>
        <w:ind w:left="480" w:firstLineChars="0" w:firstLine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工伤伤残等级</w:t>
      </w:r>
      <w:r w:rsidR="0061451D">
        <w:rPr>
          <w:rFonts w:asciiTheme="minorEastAsia" w:eastAsiaTheme="minorEastAsia" w:hAnsiTheme="minorEastAsia" w:hint="eastAsia"/>
          <w:sz w:val="24"/>
          <w:szCs w:val="24"/>
        </w:rPr>
        <w:t>鉴定</w:t>
      </w:r>
      <w:r>
        <w:rPr>
          <w:rFonts w:asciiTheme="minorEastAsia" w:eastAsiaTheme="minorEastAsia" w:hAnsiTheme="minorEastAsia" w:hint="eastAsia"/>
          <w:sz w:val="24"/>
          <w:szCs w:val="24"/>
        </w:rPr>
        <w:t>后</w:t>
      </w:r>
      <w:r w:rsidR="0061451D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携带《伤残等级鉴定结论书》（工伤职工</w:t>
      </w:r>
      <w:r w:rsidR="00BA0117">
        <w:rPr>
          <w:rFonts w:asciiTheme="minorEastAsia" w:eastAsiaTheme="minorEastAsia" w:hAnsiTheme="minorEastAsia" w:hint="eastAsia"/>
          <w:sz w:val="24"/>
          <w:szCs w:val="24"/>
        </w:rPr>
        <w:t>本人签字</w:t>
      </w:r>
      <w:r w:rsidRPr="008E0FB0">
        <w:rPr>
          <w:rFonts w:asciiTheme="minorEastAsia" w:eastAsiaTheme="minorEastAsia" w:hAnsiTheme="minorEastAsia" w:hint="eastAsia"/>
          <w:sz w:val="24"/>
          <w:szCs w:val="24"/>
        </w:rPr>
        <w:t>）和伤残证复印件去社保中心办理一</w:t>
      </w:r>
      <w:r w:rsidRPr="00FE7C74">
        <w:rPr>
          <w:rFonts w:asciiTheme="minorEastAsia" w:eastAsiaTheme="minorEastAsia" w:hAnsiTheme="minorEastAsia" w:hint="eastAsia"/>
          <w:sz w:val="24"/>
          <w:szCs w:val="24"/>
        </w:rPr>
        <w:t>次性伤残补助金，伤残补助金</w:t>
      </w:r>
      <w:r w:rsidR="00BA0117">
        <w:rPr>
          <w:rFonts w:asciiTheme="minorEastAsia" w:eastAsiaTheme="minorEastAsia" w:hAnsiTheme="minorEastAsia" w:hint="eastAsia"/>
          <w:sz w:val="24"/>
          <w:szCs w:val="24"/>
        </w:rPr>
        <w:t>划入</w:t>
      </w:r>
      <w:r w:rsidRPr="00FE7C74">
        <w:rPr>
          <w:rFonts w:asciiTheme="minorEastAsia" w:eastAsiaTheme="minorEastAsia" w:hAnsiTheme="minorEastAsia" w:hint="eastAsia"/>
          <w:sz w:val="24"/>
          <w:szCs w:val="24"/>
        </w:rPr>
        <w:t>个人社保卡（需开通金融功能）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93446" w:rsidRDefault="00E93446" w:rsidP="00E93446">
      <w:pPr>
        <w:pStyle w:val="a5"/>
        <w:widowControl w:val="0"/>
        <w:tabs>
          <w:tab w:val="center" w:pos="4393"/>
        </w:tabs>
        <w:adjustRightInd/>
        <w:snapToGrid/>
        <w:spacing w:after="0" w:line="380" w:lineRule="exact"/>
        <w:ind w:left="480" w:firstLineChars="0" w:firstLine="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DC430F" w:rsidRPr="00E93446" w:rsidRDefault="00726372" w:rsidP="00E93446">
      <w:pPr>
        <w:widowControl w:val="0"/>
        <w:tabs>
          <w:tab w:val="center" w:pos="4393"/>
        </w:tabs>
        <w:adjustRightInd/>
        <w:snapToGrid/>
        <w:spacing w:after="0" w:line="380" w:lineRule="exact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="008923E9" w:rsidRPr="00E93446">
        <w:rPr>
          <w:rFonts w:asciiTheme="minorEastAsia" w:eastAsiaTheme="minorEastAsia" w:hAnsiTheme="minorEastAsia" w:hint="eastAsia"/>
          <w:b/>
          <w:sz w:val="28"/>
          <w:szCs w:val="28"/>
        </w:rPr>
        <w:t>垫付费用</w:t>
      </w:r>
      <w:r w:rsidR="00DC430F" w:rsidRPr="00E93446">
        <w:rPr>
          <w:rFonts w:asciiTheme="minorEastAsia" w:eastAsiaTheme="minorEastAsia" w:hAnsiTheme="minorEastAsia" w:hint="eastAsia"/>
          <w:b/>
          <w:sz w:val="28"/>
          <w:szCs w:val="28"/>
        </w:rPr>
        <w:t>报销</w:t>
      </w:r>
      <w:r w:rsidR="00BA0117" w:rsidRPr="00E93446">
        <w:rPr>
          <w:rFonts w:asciiTheme="minorEastAsia" w:eastAsiaTheme="minorEastAsia" w:hAnsiTheme="minorEastAsia" w:hint="eastAsia"/>
          <w:b/>
          <w:sz w:val="28"/>
          <w:szCs w:val="28"/>
        </w:rPr>
        <w:t>材料</w:t>
      </w:r>
    </w:p>
    <w:p w:rsidR="00DC430F" w:rsidRPr="00726372" w:rsidRDefault="008923E9" w:rsidP="00E93446">
      <w:pPr>
        <w:pStyle w:val="a5"/>
        <w:widowControl w:val="0"/>
        <w:tabs>
          <w:tab w:val="center" w:pos="4393"/>
        </w:tabs>
        <w:adjustRightInd/>
        <w:snapToGrid/>
        <w:spacing w:after="0" w:line="380" w:lineRule="exact"/>
        <w:ind w:left="480" w:firstLineChars="0" w:firstLine="0"/>
        <w:jc w:val="both"/>
        <w:rPr>
          <w:rFonts w:ascii="楷体" w:eastAsia="楷体" w:hAnsi="楷体"/>
          <w:b/>
          <w:sz w:val="24"/>
          <w:szCs w:val="24"/>
        </w:rPr>
      </w:pPr>
      <w:r w:rsidRPr="00726372">
        <w:rPr>
          <w:rFonts w:ascii="楷体" w:eastAsia="楷体" w:hAnsi="楷体" w:hint="eastAsia"/>
          <w:b/>
          <w:sz w:val="24"/>
          <w:szCs w:val="24"/>
        </w:rPr>
        <w:t>门诊：</w:t>
      </w:r>
    </w:p>
    <w:p w:rsidR="00DC430F" w:rsidRPr="00BA0117" w:rsidRDefault="00BA0117" w:rsidP="00E93446">
      <w:pPr>
        <w:widowControl w:val="0"/>
        <w:tabs>
          <w:tab w:val="center" w:pos="4393"/>
        </w:tabs>
        <w:adjustRightInd/>
        <w:snapToGrid/>
        <w:spacing w:after="0" w:line="38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8923E9" w:rsidRPr="00BA0117">
        <w:rPr>
          <w:rFonts w:asciiTheme="minorEastAsia" w:eastAsiaTheme="minorEastAsia" w:hAnsiTheme="minorEastAsia" w:hint="eastAsia"/>
          <w:sz w:val="24"/>
          <w:szCs w:val="24"/>
        </w:rPr>
        <w:t>收据</w:t>
      </w:r>
    </w:p>
    <w:p w:rsidR="00DC430F" w:rsidRDefault="00BA0117" w:rsidP="00E93446">
      <w:pPr>
        <w:pStyle w:val="a5"/>
        <w:widowControl w:val="0"/>
        <w:tabs>
          <w:tab w:val="center" w:pos="4393"/>
        </w:tabs>
        <w:adjustRightInd/>
        <w:snapToGrid/>
        <w:spacing w:after="0" w:line="380" w:lineRule="exact"/>
        <w:ind w:left="720" w:firstLineChars="0" w:firstLine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DC430F">
        <w:rPr>
          <w:rFonts w:asciiTheme="minorEastAsia" w:eastAsiaTheme="minorEastAsia" w:hAnsiTheme="minorEastAsia" w:hint="eastAsia"/>
          <w:sz w:val="24"/>
          <w:szCs w:val="24"/>
        </w:rPr>
        <w:t>明细清单</w:t>
      </w:r>
    </w:p>
    <w:p w:rsidR="00DC430F" w:rsidRDefault="00BA0117" w:rsidP="00E93446">
      <w:pPr>
        <w:pStyle w:val="a5"/>
        <w:widowControl w:val="0"/>
        <w:tabs>
          <w:tab w:val="center" w:pos="4393"/>
        </w:tabs>
        <w:adjustRightInd/>
        <w:snapToGrid/>
        <w:spacing w:after="0" w:line="380" w:lineRule="exact"/>
        <w:ind w:left="720" w:firstLineChars="0" w:firstLine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DC430F">
        <w:rPr>
          <w:rFonts w:asciiTheme="minorEastAsia" w:eastAsiaTheme="minorEastAsia" w:hAnsiTheme="minorEastAsia" w:hint="eastAsia"/>
          <w:sz w:val="24"/>
          <w:szCs w:val="24"/>
        </w:rPr>
        <w:t>门诊病例</w:t>
      </w:r>
    </w:p>
    <w:p w:rsidR="00DC430F" w:rsidRDefault="00BA0117" w:rsidP="00E93446">
      <w:pPr>
        <w:pStyle w:val="a5"/>
        <w:widowControl w:val="0"/>
        <w:tabs>
          <w:tab w:val="center" w:pos="4393"/>
        </w:tabs>
        <w:adjustRightInd/>
        <w:snapToGrid/>
        <w:spacing w:after="0" w:line="380" w:lineRule="exact"/>
        <w:ind w:left="720" w:firstLineChars="0" w:firstLine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8923E9">
        <w:rPr>
          <w:rFonts w:asciiTheme="minorEastAsia" w:eastAsiaTheme="minorEastAsia" w:hAnsiTheme="minorEastAsia" w:hint="eastAsia"/>
          <w:sz w:val="24"/>
          <w:szCs w:val="24"/>
        </w:rPr>
        <w:t>处方</w:t>
      </w:r>
    </w:p>
    <w:p w:rsidR="00DC430F" w:rsidRPr="00496583" w:rsidRDefault="00DC430F" w:rsidP="00E93446">
      <w:pPr>
        <w:pStyle w:val="a5"/>
        <w:widowControl w:val="0"/>
        <w:tabs>
          <w:tab w:val="center" w:pos="4393"/>
        </w:tabs>
        <w:adjustRightInd/>
        <w:snapToGrid/>
        <w:spacing w:after="0" w:line="380" w:lineRule="exact"/>
        <w:ind w:left="840" w:firstLineChars="0" w:firstLine="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DC430F" w:rsidRPr="00726372" w:rsidRDefault="008923E9" w:rsidP="00E93446">
      <w:pPr>
        <w:pStyle w:val="a5"/>
        <w:widowControl w:val="0"/>
        <w:tabs>
          <w:tab w:val="center" w:pos="4393"/>
        </w:tabs>
        <w:adjustRightInd/>
        <w:snapToGrid/>
        <w:spacing w:after="0" w:line="380" w:lineRule="exact"/>
        <w:ind w:left="480" w:firstLineChars="0" w:firstLine="0"/>
        <w:jc w:val="both"/>
        <w:rPr>
          <w:rFonts w:ascii="楷体" w:eastAsia="楷体" w:hAnsi="楷体"/>
          <w:b/>
          <w:sz w:val="24"/>
          <w:szCs w:val="24"/>
        </w:rPr>
      </w:pPr>
      <w:r w:rsidRPr="00726372">
        <w:rPr>
          <w:rFonts w:ascii="楷体" w:eastAsia="楷体" w:hAnsi="楷体" w:hint="eastAsia"/>
          <w:b/>
          <w:sz w:val="24"/>
          <w:szCs w:val="24"/>
        </w:rPr>
        <w:t>住院</w:t>
      </w:r>
      <w:r w:rsidR="00726372">
        <w:rPr>
          <w:rFonts w:ascii="楷体" w:eastAsia="楷体" w:hAnsi="楷体" w:hint="eastAsia"/>
          <w:b/>
          <w:sz w:val="24"/>
          <w:szCs w:val="24"/>
        </w:rPr>
        <w:t>：</w:t>
      </w:r>
      <w:bookmarkStart w:id="0" w:name="_GoBack"/>
      <w:bookmarkEnd w:id="0"/>
    </w:p>
    <w:p w:rsidR="00DC430F" w:rsidRPr="00496583" w:rsidRDefault="00BA0117" w:rsidP="00E93446">
      <w:pPr>
        <w:pStyle w:val="a5"/>
        <w:widowControl w:val="0"/>
        <w:tabs>
          <w:tab w:val="center" w:pos="4393"/>
        </w:tabs>
        <w:adjustRightInd/>
        <w:snapToGrid/>
        <w:spacing w:after="0" w:line="380" w:lineRule="exact"/>
        <w:ind w:left="480" w:firstLineChars="0" w:firstLine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8923E9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收据</w:t>
      </w:r>
    </w:p>
    <w:p w:rsidR="00DC430F" w:rsidRPr="00BA0117" w:rsidRDefault="00BA0117" w:rsidP="00E93446">
      <w:pPr>
        <w:widowControl w:val="0"/>
        <w:adjustRightInd/>
        <w:snapToGrid/>
        <w:spacing w:after="0" w:line="38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2.</w:t>
      </w:r>
      <w:r w:rsidR="008923E9" w:rsidRPr="00BA0117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汇总明细</w:t>
      </w:r>
    </w:p>
    <w:p w:rsidR="008923E9" w:rsidRPr="008923E9" w:rsidRDefault="00BA0117" w:rsidP="00E93446">
      <w:pPr>
        <w:pStyle w:val="a5"/>
        <w:widowControl w:val="0"/>
        <w:tabs>
          <w:tab w:val="center" w:pos="4393"/>
        </w:tabs>
        <w:adjustRightInd/>
        <w:snapToGrid/>
        <w:spacing w:after="0" w:line="380" w:lineRule="exact"/>
        <w:ind w:leftChars="55" w:left="121" w:firstLineChars="150" w:firstLine="36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8923E9">
        <w:rPr>
          <w:rFonts w:asciiTheme="minorEastAsia" w:eastAsiaTheme="minorEastAsia" w:hAnsiTheme="minorEastAsia" w:hint="eastAsia"/>
          <w:sz w:val="24"/>
          <w:szCs w:val="24"/>
        </w:rPr>
        <w:t>住院病</w:t>
      </w:r>
      <w:r w:rsidR="008923E9" w:rsidRPr="008923E9">
        <w:rPr>
          <w:rFonts w:asciiTheme="minorEastAsia" w:eastAsiaTheme="minorEastAsia" w:hAnsiTheme="minorEastAsia" w:hint="eastAsia"/>
          <w:sz w:val="24"/>
          <w:szCs w:val="24"/>
        </w:rPr>
        <w:t>案首页、出院小结</w:t>
      </w:r>
    </w:p>
    <w:p w:rsidR="005B424F" w:rsidRDefault="005B424F" w:rsidP="00E93446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BB00D0" w:rsidRDefault="00BB00D0" w:rsidP="00E93446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医保办电话</w:t>
      </w:r>
      <w:r w:rsidR="00BA0117"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23506920  唐老师</w:t>
      </w:r>
    </w:p>
    <w:p w:rsidR="00BB00D0" w:rsidRDefault="00BB00D0" w:rsidP="00E93446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附件：</w:t>
      </w:r>
      <w:r w:rsidRPr="00BB00D0">
        <w:rPr>
          <w:rFonts w:asciiTheme="minorEastAsia" w:eastAsiaTheme="minorEastAsia" w:hAnsiTheme="minorEastAsia" w:hint="eastAsia"/>
          <w:sz w:val="24"/>
          <w:szCs w:val="24"/>
        </w:rPr>
        <w:t>天津市工伤保险联网医院名单</w:t>
      </w:r>
      <w:r w:rsidR="00F114F1">
        <w:rPr>
          <w:rFonts w:asciiTheme="minorEastAsia" w:eastAsiaTheme="minorEastAsia" w:hAnsiTheme="minorEastAsia" w:hint="eastAsia"/>
          <w:sz w:val="24"/>
          <w:szCs w:val="24"/>
        </w:rPr>
        <w:t>、流程</w:t>
      </w:r>
    </w:p>
    <w:p w:rsidR="00691640" w:rsidRDefault="00691640" w:rsidP="00E93446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691640" w:rsidRDefault="00691640" w:rsidP="00E93446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691640" w:rsidRDefault="00691640" w:rsidP="00E93446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691640" w:rsidRDefault="00691640" w:rsidP="00E93446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691640" w:rsidRDefault="00691640" w:rsidP="00E93446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9688"/>
        <w:tblLook w:val="04A0"/>
      </w:tblPr>
      <w:tblGrid>
        <w:gridCol w:w="4261"/>
        <w:gridCol w:w="4261"/>
      </w:tblGrid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lastRenderedPageBreak/>
              <w:t>天津市人民医院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天津市第一医院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天津市眼科医院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中国人民解放军第二五四医院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天津市职工医院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天津市东丽区东丽医院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天津医科大学眼科医院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天津市西青医院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天津市公安医院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天津市津南区咸水沽医院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天津医科大学口腔医院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天津津南正大骨科医院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中国人民解放军第二七二医院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天津市北辰区中医医院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天津市第三中心医院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天津市北辰医院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天津市职业病防治院（市工人医院）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天津天重重型机器（集团）有限公司职工医院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天津天钢集团有限公司冶金医院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天津市宝坻区人民医院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中国人民武装警察部队后勤学院附属医院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天津市宝坻区中医医院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武警天津市总队医院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天津市蓟县人民医院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中国人民武装警察</w:t>
            </w: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8630</w:t>
            </w: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部队医院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天津市蓟县中医医院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天津医科大学第二医院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天津市静海县医院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天津市第四医院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天津市宁河区医院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天津市河西区康复医院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天津市武清区人民医院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天津市天津医院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天津市武清区中医医院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天津市环湖医院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天津武清仁和医院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天津乐园医院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天津市武清区第二人民医院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天津中医药大学第一附属医院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天津海滨人民医院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天津市第一中心医院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天津华兴医院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lastRenderedPageBreak/>
              <w:t>天津同安医院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天津市滨海新区大港医院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天津市黄河医院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天津市滨海新区汉沽医院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天津市南开医院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天津市滨海新区汉沽中医医院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中国人民解放军第四六四医院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天津市泰达医院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天津市南开区三潭医院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天津市第五中心医院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天津市第三中心医院分院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天津市永久医院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天津市第四中心医院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天津港口医院</w:t>
            </w:r>
          </w:p>
        </w:tc>
      </w:tr>
      <w:tr w:rsidR="00691640" w:rsidRPr="00415E38" w:rsidTr="00E42889"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天津中医药大学第二附属医院</w:t>
            </w:r>
          </w:p>
        </w:tc>
        <w:tc>
          <w:tcPr>
            <w:tcW w:w="4261" w:type="dxa"/>
            <w:shd w:val="clear" w:color="auto" w:fill="009688"/>
          </w:tcPr>
          <w:p w:rsidR="00691640" w:rsidRPr="00415E38" w:rsidRDefault="00691640" w:rsidP="00E42889">
            <w:pPr>
              <w:rPr>
                <w:rFonts w:ascii="宋体" w:eastAsia="宋体" w:hAnsi="宋体" w:cs="宋体"/>
                <w:color w:val="FFFFFF" w:themeColor="background1"/>
                <w:sz w:val="24"/>
                <w:szCs w:val="24"/>
              </w:rPr>
            </w:pPr>
            <w:r w:rsidRPr="00415E38">
              <w:rPr>
                <w:rFonts w:hint="eastAsia"/>
                <w:color w:val="FFFFFF" w:themeColor="background1"/>
                <w:sz w:val="24"/>
                <w:szCs w:val="24"/>
              </w:rPr>
              <w:t>海洋石油总医院</w:t>
            </w:r>
          </w:p>
        </w:tc>
      </w:tr>
    </w:tbl>
    <w:p w:rsidR="00691640" w:rsidRPr="00415E38" w:rsidRDefault="00691640" w:rsidP="00691640">
      <w:pPr>
        <w:rPr>
          <w:color w:val="FFFFFF" w:themeColor="background1"/>
          <w:sz w:val="24"/>
          <w:szCs w:val="24"/>
        </w:rPr>
      </w:pPr>
    </w:p>
    <w:p w:rsidR="00691640" w:rsidRPr="00691640" w:rsidRDefault="00691640" w:rsidP="00E93446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691640" w:rsidRPr="006916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3B" w:rsidRDefault="001D013B" w:rsidP="00DC430F">
      <w:pPr>
        <w:spacing w:after="0"/>
      </w:pPr>
      <w:r>
        <w:separator/>
      </w:r>
    </w:p>
  </w:endnote>
  <w:endnote w:type="continuationSeparator" w:id="1">
    <w:p w:rsidR="001D013B" w:rsidRDefault="001D013B" w:rsidP="00DC43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3B" w:rsidRDefault="001D013B" w:rsidP="00DC430F">
      <w:pPr>
        <w:spacing w:after="0"/>
      </w:pPr>
      <w:r>
        <w:separator/>
      </w:r>
    </w:p>
  </w:footnote>
  <w:footnote w:type="continuationSeparator" w:id="1">
    <w:p w:rsidR="001D013B" w:rsidRDefault="001D013B" w:rsidP="00DC43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9AC"/>
    <w:multiLevelType w:val="hybridMultilevel"/>
    <w:tmpl w:val="3D6EEF08"/>
    <w:lvl w:ilvl="0" w:tplc="8A44E58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10952"/>
    <w:multiLevelType w:val="hybridMultilevel"/>
    <w:tmpl w:val="1B0C1EAA"/>
    <w:lvl w:ilvl="0" w:tplc="095696E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E621573"/>
    <w:multiLevelType w:val="hybridMultilevel"/>
    <w:tmpl w:val="D6E6CEC8"/>
    <w:lvl w:ilvl="0" w:tplc="A964DAB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A26D9B"/>
    <w:multiLevelType w:val="hybridMultilevel"/>
    <w:tmpl w:val="C0E6D314"/>
    <w:lvl w:ilvl="0" w:tplc="C1546A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1B0188D"/>
    <w:multiLevelType w:val="hybridMultilevel"/>
    <w:tmpl w:val="2C5E7E5C"/>
    <w:lvl w:ilvl="0" w:tplc="B096F1A6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5D819E3"/>
    <w:multiLevelType w:val="hybridMultilevel"/>
    <w:tmpl w:val="B1488AF8"/>
    <w:lvl w:ilvl="0" w:tplc="9DC62592">
      <w:start w:val="2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A2D63FB"/>
    <w:multiLevelType w:val="hybridMultilevel"/>
    <w:tmpl w:val="23F25292"/>
    <w:lvl w:ilvl="0" w:tplc="2EA4B7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30F"/>
    <w:rsid w:val="00041FFD"/>
    <w:rsid w:val="001D013B"/>
    <w:rsid w:val="001F1F54"/>
    <w:rsid w:val="002F5195"/>
    <w:rsid w:val="003E6E46"/>
    <w:rsid w:val="005B424F"/>
    <w:rsid w:val="0061451D"/>
    <w:rsid w:val="00691640"/>
    <w:rsid w:val="00726372"/>
    <w:rsid w:val="00751D24"/>
    <w:rsid w:val="007B364C"/>
    <w:rsid w:val="008923E9"/>
    <w:rsid w:val="009A7F5F"/>
    <w:rsid w:val="00A53204"/>
    <w:rsid w:val="00BA0117"/>
    <w:rsid w:val="00BB00D0"/>
    <w:rsid w:val="00C35D6E"/>
    <w:rsid w:val="00D47B06"/>
    <w:rsid w:val="00DC430F"/>
    <w:rsid w:val="00E93446"/>
    <w:rsid w:val="00F114F1"/>
    <w:rsid w:val="00FD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3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3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30F"/>
    <w:rPr>
      <w:sz w:val="18"/>
      <w:szCs w:val="18"/>
    </w:rPr>
  </w:style>
  <w:style w:type="paragraph" w:styleId="a5">
    <w:name w:val="List Paragraph"/>
    <w:basedOn w:val="a"/>
    <w:uiPriority w:val="34"/>
    <w:qFormat/>
    <w:rsid w:val="00DC430F"/>
    <w:pPr>
      <w:ind w:firstLineChars="200" w:firstLine="420"/>
    </w:pPr>
  </w:style>
  <w:style w:type="table" w:styleId="a6">
    <w:name w:val="Table Grid"/>
    <w:basedOn w:val="a1"/>
    <w:uiPriority w:val="59"/>
    <w:rsid w:val="006916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3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3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30F"/>
    <w:rPr>
      <w:sz w:val="18"/>
      <w:szCs w:val="18"/>
    </w:rPr>
  </w:style>
  <w:style w:type="paragraph" w:styleId="a5">
    <w:name w:val="List Paragraph"/>
    <w:basedOn w:val="a"/>
    <w:uiPriority w:val="34"/>
    <w:qFormat/>
    <w:rsid w:val="00DC43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2020-05-07T08:58:00Z</dcterms:created>
  <dcterms:modified xsi:type="dcterms:W3CDTF">2020-10-20T06:26:00Z</dcterms:modified>
</cp:coreProperties>
</file>